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5" w:rsidRDefault="0047205C">
      <w:pPr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</w:pPr>
      <w:bookmarkStart w:id="0" w:name="_GoBack"/>
      <w:bookmarkEnd w:id="0"/>
      <w:r w:rsidRPr="0047205C">
        <w:rPr>
          <w:i/>
          <w:color w:val="7F7F7F" w:themeColor="text1" w:themeTint="80"/>
        </w:rPr>
        <w:t>__________________________________________________________________</w:t>
      </w:r>
      <w:r w:rsidRPr="0047205C">
        <w:rPr>
          <w:rFonts w:ascii="Times New Roman" w:hAnsi="Times New Roman" w:cs="Times New Roman"/>
          <w:i/>
          <w:color w:val="7F7F7F" w:themeColor="text1" w:themeTint="80"/>
          <w:sz w:val="16"/>
          <w:szCs w:val="16"/>
        </w:rPr>
        <w:t>IZVJEŠĆE O SAMOVREDNOVANJU</w:t>
      </w:r>
    </w:p>
    <w:p w:rsidR="0047205C" w:rsidRDefault="00AE721B" w:rsidP="00AE72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ŠKOLSKI RAZVOJNI PLAN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AE721B" w:rsidTr="0047205C">
        <w:trPr>
          <w:trHeight w:val="799"/>
        </w:trPr>
        <w:tc>
          <w:tcPr>
            <w:tcW w:w="1999" w:type="dxa"/>
          </w:tcPr>
          <w:p w:rsid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PRIORITETNO </w:t>
            </w:r>
          </w:p>
          <w:p w:rsid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PODRUČJE</w:t>
            </w:r>
          </w:p>
          <w:p w:rsidR="0047205C" w:rsidRP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UNAPRIJEĐENJA</w:t>
            </w:r>
          </w:p>
        </w:tc>
        <w:tc>
          <w:tcPr>
            <w:tcW w:w="1999" w:type="dxa"/>
          </w:tcPr>
          <w:p w:rsid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7205C" w:rsidRP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1999" w:type="dxa"/>
          </w:tcPr>
          <w:p w:rsidR="0047205C" w:rsidRDefault="0047205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METODE I AKTIVNOSTI ZA OSTVARIVANJE</w:t>
            </w:r>
          </w:p>
          <w:p w:rsidR="0047205C" w:rsidRPr="0047205C" w:rsidRDefault="0047205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CILJEVA</w:t>
            </w:r>
          </w:p>
        </w:tc>
        <w:tc>
          <w:tcPr>
            <w:tcW w:w="1999" w:type="dxa"/>
          </w:tcPr>
          <w:p w:rsid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7205C" w:rsidRPr="0047205C" w:rsidRDefault="0047205C" w:rsidP="00472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NUŽNI RESURSI</w:t>
            </w:r>
          </w:p>
        </w:tc>
        <w:tc>
          <w:tcPr>
            <w:tcW w:w="1999" w:type="dxa"/>
          </w:tcPr>
          <w:p w:rsidR="0047205C" w:rsidRPr="0047205C" w:rsidRDefault="0047205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DATUM DO KOJEGA ĆE SE CILJ OSTVARITI</w:t>
            </w:r>
          </w:p>
        </w:tc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OSOBE ODGOVORNE ZA PROVEDBU AKTIVNOSTI</w:t>
            </w:r>
          </w:p>
        </w:tc>
        <w:tc>
          <w:tcPr>
            <w:tcW w:w="2000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MJERLJIVI POKAZATELJI OSTVARIVANJA CILJEVA</w:t>
            </w:r>
          </w:p>
        </w:tc>
      </w:tr>
      <w:tr w:rsidR="00AE721B" w:rsidTr="00DF6839">
        <w:trPr>
          <w:trHeight w:val="1705"/>
        </w:trPr>
        <w:tc>
          <w:tcPr>
            <w:tcW w:w="1999" w:type="dxa"/>
          </w:tcPr>
          <w:p w:rsidR="0047205C" w:rsidRPr="00AE721B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Odnos učenika prema drugim učenicima i školi</w:t>
            </w:r>
          </w:p>
        </w:tc>
        <w:tc>
          <w:tcPr>
            <w:tcW w:w="1999" w:type="dxa"/>
          </w:tcPr>
          <w:p w:rsidR="0047205C" w:rsidRPr="00AE721B" w:rsidRDefault="00812C66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unapređenje međusobne komunikacije među učenicima,</w:t>
            </w:r>
            <w:r w:rsid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suzbijanje nasilja i nasilničkog ponašanja, </w:t>
            </w:r>
            <w:r w:rsidR="00AE721B"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očuvanje i briga učenika za  školsku imovinu</w:t>
            </w: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47205C" w:rsidRPr="00AE721B" w:rsidRDefault="00AE721B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radionice, sat razrednika, integrirani dani, sportska natjecanja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priredbe, izleti, terenska nastava</w:t>
            </w:r>
          </w:p>
        </w:tc>
        <w:tc>
          <w:tcPr>
            <w:tcW w:w="1999" w:type="dxa"/>
          </w:tcPr>
          <w:p w:rsidR="0047205C" w:rsidRPr="00AE721B" w:rsidRDefault="00AE721B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učenici, učitelji, stručna služba</w:t>
            </w:r>
          </w:p>
        </w:tc>
        <w:tc>
          <w:tcPr>
            <w:tcW w:w="1999" w:type="dxa"/>
          </w:tcPr>
          <w:p w:rsidR="0047205C" w:rsidRDefault="0047205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E721B" w:rsidRPr="00AE721B" w:rsidRDefault="00AE721B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lipnja 2017.</w:t>
            </w:r>
          </w:p>
        </w:tc>
        <w:tc>
          <w:tcPr>
            <w:tcW w:w="1999" w:type="dxa"/>
          </w:tcPr>
          <w:p w:rsidR="0047205C" w:rsidRPr="00AE721B" w:rsidRDefault="00AE721B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učitelji, stručna služba, učenici, lokalna zajednica</w:t>
            </w:r>
          </w:p>
        </w:tc>
        <w:tc>
          <w:tcPr>
            <w:tcW w:w="2000" w:type="dxa"/>
          </w:tcPr>
          <w:p w:rsidR="0047205C" w:rsidRPr="00AE721B" w:rsidRDefault="00AE721B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2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primjerenija komunikacija među učenicima, očuvana i uredna školska imovina, smanjen broj zabilježenog nasilničkog ponašanja</w:t>
            </w:r>
          </w:p>
        </w:tc>
      </w:tr>
      <w:tr w:rsidR="00AE721B" w:rsidTr="00530AC5">
        <w:trPr>
          <w:trHeight w:val="1414"/>
        </w:trPr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ozračje</w:t>
            </w:r>
          </w:p>
        </w:tc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Unapređenje međusobne komunikacije, pozitivna radna atmosfera</w:t>
            </w:r>
          </w:p>
        </w:tc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Radionice, aktiv predmetne i razredne nastave,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bulding</w:t>
            </w:r>
            <w:proofErr w:type="spellEnd"/>
          </w:p>
        </w:tc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učitelji, stručna služba, stručna literatura</w:t>
            </w:r>
          </w:p>
        </w:tc>
        <w:tc>
          <w:tcPr>
            <w:tcW w:w="1999" w:type="dxa"/>
          </w:tcPr>
          <w:p w:rsidR="0047205C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0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lipnja 2017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učitelji, stručna služba</w:t>
            </w:r>
          </w:p>
        </w:tc>
        <w:tc>
          <w:tcPr>
            <w:tcW w:w="2000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primjerena komunikacija, ugodnija radna atmosfera</w:t>
            </w:r>
          </w:p>
        </w:tc>
      </w:tr>
      <w:tr w:rsidR="00AE721B" w:rsidTr="00530AC5">
        <w:trPr>
          <w:trHeight w:val="1689"/>
        </w:trPr>
        <w:tc>
          <w:tcPr>
            <w:tcW w:w="1999" w:type="dxa"/>
          </w:tcPr>
          <w:p w:rsidR="0047205C" w:rsidRPr="00530AC5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Uključenost škole u projekte</w:t>
            </w:r>
          </w:p>
        </w:tc>
        <w:tc>
          <w:tcPr>
            <w:tcW w:w="1999" w:type="dxa"/>
          </w:tcPr>
          <w:p w:rsidR="0047205C" w:rsidRPr="0086176C" w:rsidRDefault="00530AC5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uključiti se u EU projekt, </w:t>
            </w:r>
            <w:r w:rsidR="00861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podići razinu obrazovnog sustava naše škole</w:t>
            </w:r>
          </w:p>
        </w:tc>
        <w:tc>
          <w:tcPr>
            <w:tcW w:w="1999" w:type="dxa"/>
          </w:tcPr>
          <w:p w:rsidR="0047205C" w:rsidRPr="0086176C" w:rsidRDefault="0086176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sportska natjecanja, priredbe, integrirani dani, radionice, suradnja sa školom iz susjedne države</w:t>
            </w:r>
          </w:p>
        </w:tc>
        <w:tc>
          <w:tcPr>
            <w:tcW w:w="1999" w:type="dxa"/>
          </w:tcPr>
          <w:p w:rsidR="0047205C" w:rsidRPr="0086176C" w:rsidRDefault="0086176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stručna literatura, prevoditelj, internet</w:t>
            </w:r>
          </w:p>
        </w:tc>
        <w:tc>
          <w:tcPr>
            <w:tcW w:w="1999" w:type="dxa"/>
          </w:tcPr>
          <w:p w:rsidR="0047205C" w:rsidRDefault="0047205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176C" w:rsidRPr="0086176C" w:rsidRDefault="0086176C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lipnja 2017.</w:t>
            </w:r>
          </w:p>
        </w:tc>
        <w:tc>
          <w:tcPr>
            <w:tcW w:w="1999" w:type="dxa"/>
          </w:tcPr>
          <w:p w:rsidR="0047205C" w:rsidRPr="00DF6839" w:rsidRDefault="00DF6839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 za provedbu projekta, učenici, lokalna zajednica, županija, PORA</w:t>
            </w:r>
          </w:p>
        </w:tc>
        <w:tc>
          <w:tcPr>
            <w:tcW w:w="2000" w:type="dxa"/>
          </w:tcPr>
          <w:p w:rsidR="0047205C" w:rsidRPr="00DF6839" w:rsidRDefault="00DF6839" w:rsidP="004720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odobrenje projekta od strane EU, promocija škole, povezanost i suradnja sa školom u Mađarskoj</w:t>
            </w:r>
          </w:p>
        </w:tc>
      </w:tr>
    </w:tbl>
    <w:p w:rsidR="0047205C" w:rsidRPr="0047205C" w:rsidRDefault="0047205C" w:rsidP="004720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7205C" w:rsidRPr="0047205C" w:rsidSect="00472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C"/>
    <w:rsid w:val="004070B5"/>
    <w:rsid w:val="0047205C"/>
    <w:rsid w:val="00530AC5"/>
    <w:rsid w:val="00812C66"/>
    <w:rsid w:val="0086176C"/>
    <w:rsid w:val="00AE721B"/>
    <w:rsid w:val="00D362EA"/>
    <w:rsid w:val="00D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9DC7-7878-4B10-985F-F5F0315F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Gola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Hrvoje</cp:lastModifiedBy>
  <cp:revision>2</cp:revision>
  <dcterms:created xsi:type="dcterms:W3CDTF">2017-02-13T14:36:00Z</dcterms:created>
  <dcterms:modified xsi:type="dcterms:W3CDTF">2017-02-13T14:36:00Z</dcterms:modified>
</cp:coreProperties>
</file>